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374" w:rsidRPr="009A1F9F" w:rsidRDefault="001E3374" w:rsidP="001E3374">
      <w:pPr>
        <w:pStyle w:val="MMKopfzeile"/>
        <w:outlineLvl w:val="0"/>
        <w:rPr>
          <w:color w:val="6E6B60"/>
          <w:lang w:val="it-IT"/>
        </w:rPr>
      </w:pPr>
      <w:r w:rsidRPr="009A1F9F">
        <w:rPr>
          <w:color w:val="6E6B60"/>
          <w:lang w:val="it-IT"/>
        </w:rPr>
        <w:t xml:space="preserve">Schaan, </w:t>
      </w:r>
      <w:r w:rsidRPr="009A1F9F">
        <w:rPr>
          <w:color w:val="6E6B60"/>
          <w:lang w:val="it-IT"/>
        </w:rPr>
        <w:fldChar w:fldCharType="begin"/>
      </w:r>
      <w:r w:rsidRPr="009A1F9F">
        <w:rPr>
          <w:color w:val="6E6B60"/>
          <w:lang w:val="it-IT"/>
        </w:rPr>
        <w:instrText xml:space="preserve"> CREATEDATE  \@ "d. MMMM yyyy"  \* MERGEFORMAT </w:instrText>
      </w:r>
      <w:r w:rsidRPr="009A1F9F">
        <w:rPr>
          <w:color w:val="6E6B60"/>
          <w:lang w:val="it-IT"/>
        </w:rPr>
        <w:fldChar w:fldCharType="separate"/>
      </w:r>
      <w:r w:rsidRPr="009A1F9F">
        <w:rPr>
          <w:noProof/>
          <w:color w:val="6E6B60"/>
          <w:lang w:val="it-IT"/>
        </w:rPr>
        <w:t>5</w:t>
      </w:r>
      <w:r>
        <w:rPr>
          <w:noProof/>
          <w:color w:val="6E6B60"/>
          <w:lang w:val="it-IT"/>
        </w:rPr>
        <w:t xml:space="preserve"> </w:t>
      </w:r>
      <w:r w:rsidRPr="009A1F9F">
        <w:rPr>
          <w:noProof/>
          <w:color w:val="6E6B60"/>
          <w:lang w:val="it-IT"/>
        </w:rPr>
        <w:t>marzo 2025</w:t>
      </w:r>
      <w:r w:rsidRPr="009A1F9F">
        <w:rPr>
          <w:color w:val="6E6B60"/>
          <w:lang w:val="it-IT"/>
        </w:rPr>
        <w:fldChar w:fldCharType="end"/>
      </w:r>
    </w:p>
    <w:p w:rsidR="001E3374" w:rsidRPr="009A1F9F" w:rsidRDefault="001E3374" w:rsidP="001E3374">
      <w:pPr>
        <w:pStyle w:val="MMKopfzeile"/>
        <w:rPr>
          <w:color w:val="6E6B60"/>
          <w:lang w:val="it-IT"/>
        </w:rPr>
      </w:pPr>
      <w:r w:rsidRPr="009A1F9F">
        <w:rPr>
          <w:color w:val="6E6B60"/>
          <w:lang w:val="it-IT"/>
        </w:rPr>
        <w:t xml:space="preserve">Comunicato stampa sulla conferenza annuale della CIPRA </w:t>
      </w:r>
      <w:r>
        <w:rPr>
          <w:color w:val="6E6B60"/>
          <w:lang w:val="it-IT"/>
        </w:rPr>
        <w:t>“</w:t>
      </w:r>
      <w:r w:rsidRPr="009A1F9F">
        <w:rPr>
          <w:color w:val="6E6B60"/>
          <w:lang w:val="it-IT"/>
        </w:rPr>
        <w:t xml:space="preserve">Alta tensione nelle Alpi: come la pianificazione territoriale può </w:t>
      </w:r>
      <w:r w:rsidRPr="005A6AA8">
        <w:rPr>
          <w:color w:val="6E6B60"/>
          <w:lang w:val="it-IT"/>
        </w:rPr>
        <w:t>superare i nuovi conflitti di utilizzo</w:t>
      </w:r>
      <w:r>
        <w:rPr>
          <w:color w:val="6E6B60"/>
          <w:lang w:val="it-IT"/>
        </w:rPr>
        <w:t>”</w:t>
      </w:r>
    </w:p>
    <w:p w:rsidR="001E3374" w:rsidRPr="009A1F9F" w:rsidRDefault="001E3374" w:rsidP="001E3374">
      <w:pPr>
        <w:pStyle w:val="MMTitel"/>
        <w:outlineLvl w:val="0"/>
        <w:rPr>
          <w:color w:val="A2BF2F"/>
          <w:lang w:val="it-IT"/>
        </w:rPr>
      </w:pPr>
      <w:r w:rsidRPr="009A1F9F">
        <w:rPr>
          <w:color w:val="A2BF2F"/>
          <w:lang w:val="it-IT"/>
        </w:rPr>
        <w:t>Alta tensione nelle Alpi</w:t>
      </w:r>
    </w:p>
    <w:p w:rsidR="001E3374" w:rsidRDefault="001E3374" w:rsidP="001E3374">
      <w:pPr>
        <w:pStyle w:val="MMLead"/>
        <w:rPr>
          <w:lang w:val="it-IT"/>
        </w:rPr>
      </w:pPr>
      <w:r w:rsidRPr="00584FA3">
        <w:rPr>
          <w:lang w:val="it-IT"/>
        </w:rPr>
        <w:t xml:space="preserve">Nelle Alpi lo spazio è limitato e viene utilizzato in modo sempre più intensivo, anche per la produzione di energia. La transizione energetica e il ripristino della natura si trovano spesso in conflitto. In che modo la pianificazione del territorio alpino può mediare tra le diverse esigenze? Come può gestire la pressione di utilizzo sulle regioni montane e mettere in rete </w:t>
      </w:r>
      <w:r>
        <w:rPr>
          <w:lang w:val="it-IT"/>
        </w:rPr>
        <w:t>esperte ed</w:t>
      </w:r>
      <w:r w:rsidRPr="00584FA3">
        <w:rPr>
          <w:lang w:val="it-IT"/>
        </w:rPr>
        <w:t xml:space="preserve"> esperti delle discipline interessate? Queste e altre domande sono state affrontate in occasione della conferenza annuale della CIPRA, tenutasi a Salisburgo il 27 febbraio 2025.</w:t>
      </w:r>
    </w:p>
    <w:p w:rsidR="001E3374" w:rsidRDefault="001E3374" w:rsidP="001E3374">
      <w:pPr>
        <w:pStyle w:val="MMText"/>
        <w:jc w:val="left"/>
        <w:rPr>
          <w:lang w:val="it-IT"/>
        </w:rPr>
      </w:pPr>
      <w:r w:rsidRPr="00B51E78">
        <w:rPr>
          <w:lang w:val="it-IT"/>
        </w:rPr>
        <w:t xml:space="preserve">Dighe, impianti fotovoltaici e parchi eolici: la transizione energetica, insieme alla riduzione dei consumi e alla maggiore efficienza, è una delle risposte più importanti alla crisi climatica. Allo stesso tempo, è necessario </w:t>
      </w:r>
      <w:r>
        <w:rPr>
          <w:lang w:val="it-IT"/>
        </w:rPr>
        <w:t xml:space="preserve">procedere al </w:t>
      </w:r>
      <w:r w:rsidRPr="00B51E78">
        <w:rPr>
          <w:lang w:val="it-IT"/>
        </w:rPr>
        <w:t>ripristin</w:t>
      </w:r>
      <w:r>
        <w:rPr>
          <w:lang w:val="it-IT"/>
        </w:rPr>
        <w:t>o de</w:t>
      </w:r>
      <w:r w:rsidRPr="00B51E78">
        <w:rPr>
          <w:lang w:val="it-IT"/>
        </w:rPr>
        <w:t xml:space="preserve">gli ecosistemi compromessi. Entrambe le esigenze richiedono spazio, elemento che nelle Alpi scarseggia. I conflitti di utilizzo sono </w:t>
      </w:r>
      <w:r>
        <w:rPr>
          <w:lang w:val="it-IT"/>
        </w:rPr>
        <w:t xml:space="preserve">quindi </w:t>
      </w:r>
      <w:r w:rsidRPr="00B51E78">
        <w:rPr>
          <w:lang w:val="it-IT"/>
        </w:rPr>
        <w:t xml:space="preserve">inevitabili. </w:t>
      </w:r>
      <w:r>
        <w:rPr>
          <w:lang w:val="it-IT"/>
        </w:rPr>
        <w:t>“</w:t>
      </w:r>
      <w:r w:rsidRPr="00B51E78">
        <w:rPr>
          <w:lang w:val="it-IT"/>
        </w:rPr>
        <w:t>Dietro queste crescenti richieste di utilizzo c</w:t>
      </w:r>
      <w:r>
        <w:rPr>
          <w:lang w:val="it-IT"/>
        </w:rPr>
        <w:t>’</w:t>
      </w:r>
      <w:r w:rsidRPr="00B51E78">
        <w:rPr>
          <w:lang w:val="it-IT"/>
        </w:rPr>
        <w:t>è anche il nostro stile di vita, che richiede sempre più spazio e produzione di energia</w:t>
      </w:r>
      <w:r>
        <w:rPr>
          <w:lang w:val="it-IT"/>
        </w:rPr>
        <w:t>”</w:t>
      </w:r>
      <w:r w:rsidRPr="00B51E78">
        <w:rPr>
          <w:lang w:val="it-IT"/>
        </w:rPr>
        <w:t xml:space="preserve">, ha dichiarato </w:t>
      </w:r>
      <w:proofErr w:type="spellStart"/>
      <w:r w:rsidRPr="00B51E78">
        <w:rPr>
          <w:lang w:val="it-IT"/>
        </w:rPr>
        <w:t>Uwe</w:t>
      </w:r>
      <w:proofErr w:type="spellEnd"/>
      <w:r w:rsidRPr="00B51E78">
        <w:rPr>
          <w:lang w:val="it-IT"/>
        </w:rPr>
        <w:t xml:space="preserve"> Roth, president</w:t>
      </w:r>
      <w:r>
        <w:rPr>
          <w:lang w:val="it-IT"/>
        </w:rPr>
        <w:t>e della CIPRA Internazionale. “</w:t>
      </w:r>
      <w:r w:rsidRPr="00B51E78">
        <w:rPr>
          <w:lang w:val="it-IT"/>
        </w:rPr>
        <w:t xml:space="preserve">Occorre </w:t>
      </w:r>
      <w:r>
        <w:rPr>
          <w:lang w:val="it-IT"/>
        </w:rPr>
        <w:t>pertanto</w:t>
      </w:r>
      <w:r w:rsidRPr="00B51E78">
        <w:rPr>
          <w:lang w:val="it-IT"/>
        </w:rPr>
        <w:t xml:space="preserve"> procedere con l</w:t>
      </w:r>
      <w:r>
        <w:rPr>
          <w:lang w:val="it-IT"/>
        </w:rPr>
        <w:t>’</w:t>
      </w:r>
      <w:r w:rsidRPr="00B51E78">
        <w:rPr>
          <w:lang w:val="it-IT"/>
        </w:rPr>
        <w:t xml:space="preserve">espansione delle energie rinnovabili, </w:t>
      </w:r>
      <w:r>
        <w:rPr>
          <w:lang w:val="it-IT"/>
        </w:rPr>
        <w:t>concentrandosi tuttavia</w:t>
      </w:r>
      <w:r w:rsidRPr="00B51E78">
        <w:rPr>
          <w:lang w:val="it-IT"/>
        </w:rPr>
        <w:t xml:space="preserve"> </w:t>
      </w:r>
      <w:r w:rsidRPr="006740C7">
        <w:rPr>
          <w:lang w:val="it-IT"/>
        </w:rPr>
        <w:t xml:space="preserve">sulle </w:t>
      </w:r>
      <w:r w:rsidRPr="00B51E78">
        <w:rPr>
          <w:lang w:val="it-IT"/>
        </w:rPr>
        <w:t xml:space="preserve">aree residenziali e non </w:t>
      </w:r>
      <w:r>
        <w:rPr>
          <w:lang w:val="it-IT"/>
        </w:rPr>
        <w:t>intaccando le</w:t>
      </w:r>
      <w:r w:rsidRPr="00B51E78">
        <w:rPr>
          <w:lang w:val="it-IT"/>
        </w:rPr>
        <w:t xml:space="preserve"> ultime aree naturali</w:t>
      </w:r>
      <w:r>
        <w:rPr>
          <w:lang w:val="it-IT"/>
        </w:rPr>
        <w:t>”</w:t>
      </w:r>
      <w:r w:rsidRPr="00B51E78">
        <w:rPr>
          <w:lang w:val="it-IT"/>
        </w:rPr>
        <w:t xml:space="preserve">. Nel suo intervento di apertura, </w:t>
      </w:r>
      <w:proofErr w:type="spellStart"/>
      <w:r w:rsidRPr="00B51E78">
        <w:rPr>
          <w:lang w:val="it-IT"/>
        </w:rPr>
        <w:t>Ewald</w:t>
      </w:r>
      <w:proofErr w:type="spellEnd"/>
      <w:r w:rsidRPr="00B51E78">
        <w:rPr>
          <w:lang w:val="it-IT"/>
        </w:rPr>
        <w:t xml:space="preserve"> Galle del Ministero del clima austriaco ha fatto riferimento al Protocollo sulla pianificazione territoriale </w:t>
      </w:r>
      <w:r>
        <w:rPr>
          <w:lang w:val="it-IT"/>
        </w:rPr>
        <w:t>della Convenzione delle Alpi: “</w:t>
      </w:r>
      <w:r w:rsidRPr="00B51E78">
        <w:rPr>
          <w:lang w:val="it-IT"/>
        </w:rPr>
        <w:t>È necessario attribuire maggiore importanza alla pianificazione territoriale</w:t>
      </w:r>
      <w:r>
        <w:rPr>
          <w:lang w:val="it-IT"/>
        </w:rPr>
        <w:t>”</w:t>
      </w:r>
      <w:r w:rsidRPr="00B51E78">
        <w:rPr>
          <w:lang w:val="it-IT"/>
        </w:rPr>
        <w:t xml:space="preserve">. Durante la conferenza, </w:t>
      </w:r>
      <w:r>
        <w:rPr>
          <w:lang w:val="it-IT"/>
        </w:rPr>
        <w:t>esperte ed</w:t>
      </w:r>
      <w:r w:rsidRPr="00B51E78">
        <w:rPr>
          <w:lang w:val="it-IT"/>
        </w:rPr>
        <w:t xml:space="preserve"> esperti hanno fornito spunti di </w:t>
      </w:r>
      <w:proofErr w:type="spellStart"/>
      <w:proofErr w:type="gramStart"/>
      <w:r w:rsidRPr="00B51E78">
        <w:rPr>
          <w:lang w:val="it-IT"/>
        </w:rPr>
        <w:t>riflessione</w:t>
      </w:r>
      <w:r>
        <w:rPr>
          <w:lang w:val="it-IT"/>
        </w:rPr>
        <w:t>,mentre</w:t>
      </w:r>
      <w:proofErr w:type="spellEnd"/>
      <w:proofErr w:type="gramEnd"/>
      <w:r w:rsidRPr="00B51E78">
        <w:rPr>
          <w:lang w:val="it-IT"/>
        </w:rPr>
        <w:t xml:space="preserve"> nel pomeriggio </w:t>
      </w:r>
      <w:r>
        <w:rPr>
          <w:lang w:val="it-IT"/>
        </w:rPr>
        <w:t>le/</w:t>
      </w:r>
      <w:r w:rsidRPr="00B51E78">
        <w:rPr>
          <w:lang w:val="it-IT"/>
        </w:rPr>
        <w:t xml:space="preserve">i partecipanti hanno messo alla prova le tesi in lavori di gruppo. </w:t>
      </w:r>
      <w:r>
        <w:rPr>
          <w:lang w:val="it-IT"/>
        </w:rPr>
        <w:t>“</w:t>
      </w:r>
      <w:r w:rsidRPr="00B51E78">
        <w:rPr>
          <w:lang w:val="it-IT"/>
        </w:rPr>
        <w:t xml:space="preserve">La conferenza ha dimostrato che </w:t>
      </w:r>
      <w:r>
        <w:rPr>
          <w:lang w:val="it-IT"/>
        </w:rPr>
        <w:t>le/</w:t>
      </w:r>
      <w:r w:rsidRPr="00B51E78">
        <w:rPr>
          <w:lang w:val="it-IT"/>
        </w:rPr>
        <w:t>i partecipanti vedono nella pianificazione del territorio alpino un potenziale per una transizione energetica a basso conflitto e rispettosa della natura</w:t>
      </w:r>
      <w:r>
        <w:rPr>
          <w:lang w:val="it-IT"/>
        </w:rPr>
        <w:t>”</w:t>
      </w:r>
      <w:r w:rsidRPr="00B51E78">
        <w:rPr>
          <w:lang w:val="it-IT"/>
        </w:rPr>
        <w:t xml:space="preserve">, </w:t>
      </w:r>
      <w:r>
        <w:rPr>
          <w:lang w:val="it-IT"/>
        </w:rPr>
        <w:t>dichiara</w:t>
      </w:r>
      <w:r w:rsidRPr="00B51E78">
        <w:rPr>
          <w:lang w:val="it-IT"/>
        </w:rPr>
        <w:t xml:space="preserve"> Paul Kuncio, direttore della CIPRA Austria. </w:t>
      </w:r>
      <w:r>
        <w:rPr>
          <w:lang w:val="it-IT"/>
        </w:rPr>
        <w:t>“</w:t>
      </w:r>
      <w:r w:rsidRPr="00B51E78">
        <w:rPr>
          <w:lang w:val="it-IT"/>
        </w:rPr>
        <w:t xml:space="preserve">È inoltre emerso chiaramente che la cooperazione intersettoriale e transnazionale è fondamentale per </w:t>
      </w:r>
      <w:r w:rsidRPr="006740C7">
        <w:rPr>
          <w:lang w:val="it-IT"/>
        </w:rPr>
        <w:t>soddisfare</w:t>
      </w:r>
      <w:r w:rsidRPr="00B51E78">
        <w:rPr>
          <w:lang w:val="it-IT"/>
        </w:rPr>
        <w:t xml:space="preserve"> </w:t>
      </w:r>
      <w:r>
        <w:rPr>
          <w:lang w:val="it-IT"/>
        </w:rPr>
        <w:t>efficacemente</w:t>
      </w:r>
      <w:r w:rsidRPr="00B51E78">
        <w:rPr>
          <w:lang w:val="it-IT"/>
        </w:rPr>
        <w:t xml:space="preserve"> i requisiti di utilizzo</w:t>
      </w:r>
      <w:r>
        <w:rPr>
          <w:lang w:val="it-IT"/>
        </w:rPr>
        <w:t>”</w:t>
      </w:r>
      <w:r w:rsidRPr="00B51E78">
        <w:rPr>
          <w:lang w:val="it-IT"/>
        </w:rPr>
        <w:t>, aggiunge Christine Busch, direttrice della CIPRA Germania.</w:t>
      </w:r>
    </w:p>
    <w:p w:rsidR="001E3374" w:rsidRPr="009A1F9F" w:rsidRDefault="001E3374" w:rsidP="001E3374">
      <w:pPr>
        <w:pStyle w:val="MMText"/>
        <w:jc w:val="left"/>
        <w:rPr>
          <w:b/>
          <w:lang w:val="it-IT"/>
        </w:rPr>
      </w:pPr>
    </w:p>
    <w:p w:rsidR="001E3374" w:rsidRDefault="001E3374" w:rsidP="001E3374">
      <w:pPr>
        <w:pStyle w:val="MMText"/>
        <w:jc w:val="left"/>
        <w:outlineLvl w:val="0"/>
        <w:rPr>
          <w:b/>
          <w:lang w:val="it-IT"/>
        </w:rPr>
      </w:pPr>
      <w:r w:rsidRPr="0024465E">
        <w:rPr>
          <w:b/>
          <w:lang w:val="it-IT"/>
        </w:rPr>
        <w:t xml:space="preserve">Nuovi </w:t>
      </w:r>
      <w:r w:rsidRPr="00985FE1">
        <w:rPr>
          <w:b/>
          <w:lang w:val="it-IT"/>
        </w:rPr>
        <w:t>ambienti</w:t>
      </w:r>
      <w:r w:rsidRPr="0024465E">
        <w:rPr>
          <w:b/>
          <w:lang w:val="it-IT"/>
        </w:rPr>
        <w:t>, nuove richieste di utilizzo</w:t>
      </w:r>
    </w:p>
    <w:p w:rsidR="001E3374" w:rsidRDefault="001E3374" w:rsidP="001E3374">
      <w:pPr>
        <w:pStyle w:val="MMText"/>
        <w:jc w:val="left"/>
        <w:rPr>
          <w:lang w:val="it-IT"/>
        </w:rPr>
      </w:pPr>
      <w:r w:rsidRPr="00931F43">
        <w:rPr>
          <w:lang w:val="it-IT"/>
        </w:rPr>
        <w:t>Nelle aree lasciate libere dalla fusione dei ghiacciai, solo in Svizzera entro il 2100 si formeranno circa 700 nuovi laghi d</w:t>
      </w:r>
      <w:r>
        <w:rPr>
          <w:lang w:val="it-IT"/>
        </w:rPr>
        <w:t>’</w:t>
      </w:r>
      <w:r w:rsidRPr="00931F43">
        <w:rPr>
          <w:lang w:val="it-IT"/>
        </w:rPr>
        <w:t>alta quota</w:t>
      </w:r>
      <w:r>
        <w:rPr>
          <w:lang w:val="it-IT"/>
        </w:rPr>
        <w:t>,</w:t>
      </w:r>
      <w:r w:rsidRPr="00931F43">
        <w:rPr>
          <w:lang w:val="it-IT"/>
        </w:rPr>
        <w:t xml:space="preserve"> con una superficie totale pari a quella di un intero cantone svizzero. Thomas </w:t>
      </w:r>
      <w:proofErr w:type="spellStart"/>
      <w:r w:rsidRPr="00931F43">
        <w:rPr>
          <w:lang w:val="it-IT"/>
        </w:rPr>
        <w:t>Kissling</w:t>
      </w:r>
      <w:proofErr w:type="spellEnd"/>
      <w:r>
        <w:rPr>
          <w:lang w:val="it-IT"/>
        </w:rPr>
        <w:t xml:space="preserve">, </w:t>
      </w:r>
      <w:r w:rsidRPr="00931F43">
        <w:rPr>
          <w:lang w:val="it-IT"/>
        </w:rPr>
        <w:t>Polite</w:t>
      </w:r>
      <w:r>
        <w:rPr>
          <w:lang w:val="it-IT"/>
        </w:rPr>
        <w:t>cnico di Zurigo,</w:t>
      </w:r>
      <w:r w:rsidRPr="00931F43">
        <w:rPr>
          <w:lang w:val="it-IT"/>
        </w:rPr>
        <w:t xml:space="preserve"> conduce una ricerca sul futuro </w:t>
      </w:r>
      <w:r w:rsidRPr="00931F43">
        <w:rPr>
          <w:lang w:val="it-IT"/>
        </w:rPr>
        <w:lastRenderedPageBreak/>
        <w:t>di questi ambienti tra conservazione della natura, turismo ed energia</w:t>
      </w:r>
      <w:r>
        <w:rPr>
          <w:lang w:val="it-IT"/>
        </w:rPr>
        <w:t xml:space="preserve">. A suo avviso, </w:t>
      </w:r>
      <w:r w:rsidRPr="00931F43">
        <w:rPr>
          <w:lang w:val="it-IT"/>
        </w:rPr>
        <w:t xml:space="preserve">la </w:t>
      </w:r>
      <w:r>
        <w:rPr>
          <w:lang w:val="it-IT"/>
        </w:rPr>
        <w:t>“</w:t>
      </w:r>
      <w:r w:rsidRPr="00931F43">
        <w:rPr>
          <w:lang w:val="it-IT"/>
        </w:rPr>
        <w:t>combinazione di diverse esigenze di utilizzo</w:t>
      </w:r>
      <w:r>
        <w:rPr>
          <w:lang w:val="it-IT"/>
        </w:rPr>
        <w:t>”</w:t>
      </w:r>
      <w:r w:rsidRPr="00931F43">
        <w:rPr>
          <w:lang w:val="it-IT"/>
        </w:rPr>
        <w:t xml:space="preserve"> potrebbe creare un </w:t>
      </w:r>
      <w:r>
        <w:rPr>
          <w:lang w:val="it-IT"/>
        </w:rPr>
        <w:t>“</w:t>
      </w:r>
      <w:r w:rsidRPr="00931F43">
        <w:rPr>
          <w:lang w:val="it-IT"/>
        </w:rPr>
        <w:t>nuovo tipo di paesaggio alpino</w:t>
      </w:r>
      <w:r>
        <w:rPr>
          <w:lang w:val="it-IT"/>
        </w:rPr>
        <w:t>”</w:t>
      </w:r>
      <w:r w:rsidRPr="00931F43">
        <w:rPr>
          <w:lang w:val="it-IT"/>
        </w:rPr>
        <w:t xml:space="preserve">, come il lago che si sta formando in seguito alla fusione del ghiacciaio del </w:t>
      </w:r>
      <w:proofErr w:type="spellStart"/>
      <w:r w:rsidRPr="00931F43">
        <w:rPr>
          <w:lang w:val="it-IT"/>
        </w:rPr>
        <w:t>Gorner</w:t>
      </w:r>
      <w:proofErr w:type="spellEnd"/>
      <w:r w:rsidRPr="00931F43">
        <w:rPr>
          <w:lang w:val="it-IT"/>
        </w:rPr>
        <w:t xml:space="preserve">, vicino a Zermatt. Secondo </w:t>
      </w:r>
      <w:proofErr w:type="spellStart"/>
      <w:r w:rsidRPr="00931F43">
        <w:rPr>
          <w:lang w:val="it-IT"/>
        </w:rPr>
        <w:t>Kissling</w:t>
      </w:r>
      <w:proofErr w:type="spellEnd"/>
      <w:r w:rsidRPr="00931F43">
        <w:rPr>
          <w:lang w:val="it-IT"/>
        </w:rPr>
        <w:t xml:space="preserve">, lì si potrebbe produrre elettricità anche senza </w:t>
      </w:r>
      <w:r w:rsidRPr="008C2F86">
        <w:rPr>
          <w:lang w:val="it-IT"/>
        </w:rPr>
        <w:t>costruire</w:t>
      </w:r>
      <w:r>
        <w:rPr>
          <w:lang w:val="it-IT"/>
        </w:rPr>
        <w:t xml:space="preserve"> una</w:t>
      </w:r>
      <w:r w:rsidRPr="00931F43">
        <w:rPr>
          <w:lang w:val="it-IT"/>
        </w:rPr>
        <w:t xml:space="preserve"> diga</w:t>
      </w:r>
      <w:r>
        <w:rPr>
          <w:lang w:val="it-IT"/>
        </w:rPr>
        <w:t xml:space="preserve"> di grande impatto</w:t>
      </w:r>
      <w:r w:rsidRPr="00931F43">
        <w:rPr>
          <w:lang w:val="it-IT"/>
        </w:rPr>
        <w:t xml:space="preserve">. </w:t>
      </w:r>
      <w:r>
        <w:rPr>
          <w:lang w:val="it-IT"/>
        </w:rPr>
        <w:t>D</w:t>
      </w:r>
      <w:r w:rsidRPr="00931F43">
        <w:rPr>
          <w:lang w:val="it-IT"/>
        </w:rPr>
        <w:t>ove sarebbe</w:t>
      </w:r>
      <w:r>
        <w:rPr>
          <w:lang w:val="it-IT"/>
        </w:rPr>
        <w:t xml:space="preserve"> dunque</w:t>
      </w:r>
      <w:r w:rsidRPr="00931F43">
        <w:rPr>
          <w:lang w:val="it-IT"/>
        </w:rPr>
        <w:t xml:space="preserve"> possibil</w:t>
      </w:r>
      <w:r>
        <w:rPr>
          <w:lang w:val="it-IT"/>
        </w:rPr>
        <w:t>e realizzare</w:t>
      </w:r>
      <w:r w:rsidRPr="00931F43">
        <w:rPr>
          <w:lang w:val="it-IT"/>
        </w:rPr>
        <w:t xml:space="preserve"> impianti di energia rinnovabile compatibili con la biodiversità e il paesaggio? Secondo Lea </w:t>
      </w:r>
      <w:proofErr w:type="spellStart"/>
      <w:r w:rsidRPr="00931F43">
        <w:rPr>
          <w:lang w:val="it-IT"/>
        </w:rPr>
        <w:t>Reusser</w:t>
      </w:r>
      <w:proofErr w:type="spellEnd"/>
      <w:r>
        <w:rPr>
          <w:lang w:val="it-IT"/>
        </w:rPr>
        <w:t>,</w:t>
      </w:r>
      <w:r w:rsidRPr="00931F43">
        <w:rPr>
          <w:lang w:val="it-IT"/>
        </w:rPr>
        <w:t xml:space="preserve"> dell</w:t>
      </w:r>
      <w:r>
        <w:rPr>
          <w:lang w:val="it-IT"/>
        </w:rPr>
        <w:t>’</w:t>
      </w:r>
      <w:r w:rsidRPr="00931F43">
        <w:rPr>
          <w:lang w:val="it-IT"/>
        </w:rPr>
        <w:t xml:space="preserve">Accademia svizzera delle scienze, si potrebbe </w:t>
      </w:r>
      <w:r>
        <w:rPr>
          <w:lang w:val="it-IT"/>
        </w:rPr>
        <w:t>adott</w:t>
      </w:r>
      <w:r w:rsidRPr="00931F43">
        <w:rPr>
          <w:lang w:val="it-IT"/>
        </w:rPr>
        <w:t>are un</w:t>
      </w:r>
      <w:r>
        <w:rPr>
          <w:lang w:val="it-IT"/>
        </w:rPr>
        <w:t>a serie</w:t>
      </w:r>
      <w:r w:rsidRPr="00931F43">
        <w:rPr>
          <w:lang w:val="it-IT"/>
        </w:rPr>
        <w:t xml:space="preserve"> di criteri per escludere determinate aree </w:t>
      </w:r>
      <w:r>
        <w:rPr>
          <w:lang w:val="it-IT"/>
        </w:rPr>
        <w:t xml:space="preserve">già </w:t>
      </w:r>
      <w:r w:rsidRPr="00931F43">
        <w:rPr>
          <w:lang w:val="it-IT"/>
        </w:rPr>
        <w:t xml:space="preserve">in fase di pianificazione, ad esempio per </w:t>
      </w:r>
      <w:r>
        <w:rPr>
          <w:lang w:val="it-IT"/>
        </w:rPr>
        <w:t>tutelare</w:t>
      </w:r>
      <w:r w:rsidRPr="00931F43">
        <w:rPr>
          <w:lang w:val="it-IT"/>
        </w:rPr>
        <w:t xml:space="preserve"> la biodiversità. </w:t>
      </w:r>
      <w:r>
        <w:rPr>
          <w:lang w:val="it-IT"/>
        </w:rPr>
        <w:t>“</w:t>
      </w:r>
      <w:r w:rsidRPr="00931F43">
        <w:rPr>
          <w:lang w:val="it-IT"/>
        </w:rPr>
        <w:t xml:space="preserve">Tuttavia, ci sono riserve naturali in cui non è </w:t>
      </w:r>
      <w:r w:rsidRPr="009D4C06">
        <w:rPr>
          <w:lang w:val="it-IT"/>
        </w:rPr>
        <w:t xml:space="preserve">espressamente vietata la costruzione di </w:t>
      </w:r>
      <w:r>
        <w:rPr>
          <w:lang w:val="it-IT"/>
        </w:rPr>
        <w:t>impianti”</w:t>
      </w:r>
      <w:r w:rsidRPr="00931F43">
        <w:rPr>
          <w:lang w:val="it-IT"/>
        </w:rPr>
        <w:t xml:space="preserve">, </w:t>
      </w:r>
      <w:r>
        <w:rPr>
          <w:lang w:val="it-IT"/>
        </w:rPr>
        <w:t>conclude</w:t>
      </w:r>
      <w:r w:rsidRPr="00931F43">
        <w:rPr>
          <w:lang w:val="it-IT"/>
        </w:rPr>
        <w:t xml:space="preserve"> </w:t>
      </w:r>
      <w:proofErr w:type="spellStart"/>
      <w:r w:rsidRPr="00931F43">
        <w:rPr>
          <w:lang w:val="it-IT"/>
        </w:rPr>
        <w:t>Reusser</w:t>
      </w:r>
      <w:proofErr w:type="spellEnd"/>
      <w:r w:rsidRPr="00931F43">
        <w:rPr>
          <w:lang w:val="it-IT"/>
        </w:rPr>
        <w:t>.</w:t>
      </w:r>
    </w:p>
    <w:p w:rsidR="001E3374" w:rsidRPr="009A1F9F" w:rsidRDefault="001E3374" w:rsidP="001E3374">
      <w:pPr>
        <w:pStyle w:val="MMText"/>
        <w:jc w:val="left"/>
        <w:rPr>
          <w:lang w:val="it-IT"/>
        </w:rPr>
      </w:pPr>
    </w:p>
    <w:p w:rsidR="001E3374" w:rsidRPr="009A1F9F" w:rsidRDefault="001E3374" w:rsidP="001E3374">
      <w:pPr>
        <w:pStyle w:val="MMText"/>
        <w:jc w:val="left"/>
        <w:outlineLvl w:val="0"/>
        <w:rPr>
          <w:b/>
          <w:lang w:val="it-IT"/>
        </w:rPr>
      </w:pPr>
      <w:r w:rsidRPr="009D4C06">
        <w:rPr>
          <w:b/>
          <w:lang w:val="it-IT"/>
        </w:rPr>
        <w:t>Transizione energetica come processo di apprendimento sociale</w:t>
      </w:r>
    </w:p>
    <w:p w:rsidR="001E3374" w:rsidRDefault="001E3374" w:rsidP="001E3374">
      <w:pPr>
        <w:pStyle w:val="MMText"/>
        <w:jc w:val="left"/>
        <w:rPr>
          <w:lang w:val="it-IT"/>
        </w:rPr>
      </w:pPr>
      <w:r w:rsidRPr="005E4320">
        <w:rPr>
          <w:lang w:val="it-IT"/>
        </w:rPr>
        <w:t xml:space="preserve">La pianificazione della transizione energetica è un processo di apprendimento sociale, afferma </w:t>
      </w:r>
      <w:proofErr w:type="spellStart"/>
      <w:r w:rsidRPr="005E4320">
        <w:rPr>
          <w:lang w:val="it-IT"/>
        </w:rPr>
        <w:t>Gernot</w:t>
      </w:r>
      <w:proofErr w:type="spellEnd"/>
      <w:r w:rsidRPr="005E4320">
        <w:rPr>
          <w:lang w:val="it-IT"/>
        </w:rPr>
        <w:t xml:space="preserve"> </w:t>
      </w:r>
      <w:proofErr w:type="spellStart"/>
      <w:r w:rsidRPr="005E4320">
        <w:rPr>
          <w:lang w:val="it-IT"/>
        </w:rPr>
        <w:t>Stöglehner</w:t>
      </w:r>
      <w:proofErr w:type="spellEnd"/>
      <w:r w:rsidRPr="005E4320">
        <w:rPr>
          <w:lang w:val="it-IT"/>
        </w:rPr>
        <w:t xml:space="preserve"> dell</w:t>
      </w:r>
      <w:r>
        <w:rPr>
          <w:lang w:val="it-IT"/>
        </w:rPr>
        <w:t>’</w:t>
      </w:r>
      <w:r w:rsidRPr="005E4320">
        <w:rPr>
          <w:lang w:val="it-IT"/>
        </w:rPr>
        <w:t xml:space="preserve">Università di Risorse Naturali e Scienze della Vita di Vienna: </w:t>
      </w:r>
      <w:r>
        <w:rPr>
          <w:lang w:val="it-IT"/>
        </w:rPr>
        <w:t>“</w:t>
      </w:r>
      <w:r w:rsidRPr="005E4320">
        <w:rPr>
          <w:lang w:val="it-IT"/>
        </w:rPr>
        <w:t>Funziona solo se si definiscono e si perseguono obiettivi di pianificazione vincolanti</w:t>
      </w:r>
      <w:r>
        <w:rPr>
          <w:lang w:val="it-IT"/>
        </w:rPr>
        <w:t>”</w:t>
      </w:r>
      <w:r w:rsidRPr="005E4320">
        <w:rPr>
          <w:lang w:val="it-IT"/>
        </w:rPr>
        <w:t xml:space="preserve">. Secondo </w:t>
      </w:r>
      <w:proofErr w:type="spellStart"/>
      <w:r w:rsidRPr="005E4320">
        <w:rPr>
          <w:lang w:val="it-IT"/>
        </w:rPr>
        <w:t>Stöglehner</w:t>
      </w:r>
      <w:proofErr w:type="spellEnd"/>
      <w:r w:rsidRPr="005E4320">
        <w:rPr>
          <w:lang w:val="it-IT"/>
        </w:rPr>
        <w:t xml:space="preserve">, è necessario coniugare il livello fattuale con quello dei valori. </w:t>
      </w:r>
      <w:r>
        <w:rPr>
          <w:lang w:val="it-IT"/>
        </w:rPr>
        <w:t>“</w:t>
      </w:r>
      <w:r w:rsidRPr="005E4320">
        <w:rPr>
          <w:lang w:val="it-IT"/>
        </w:rPr>
        <w:t>La partecipazione è importante, non solo nel processo di pianificazione, ma anche nella fase di attuazione</w:t>
      </w:r>
      <w:r>
        <w:rPr>
          <w:lang w:val="it-IT"/>
        </w:rPr>
        <w:t>”</w:t>
      </w:r>
      <w:r w:rsidRPr="005E4320">
        <w:rPr>
          <w:lang w:val="it-IT"/>
        </w:rPr>
        <w:t>. Una mancanza di partecipazione può portare a conflitti enormi, come ha riferito Mauro Varotto dell</w:t>
      </w:r>
      <w:r>
        <w:rPr>
          <w:lang w:val="it-IT"/>
        </w:rPr>
        <w:t>’</w:t>
      </w:r>
      <w:r w:rsidRPr="005E4320">
        <w:rPr>
          <w:lang w:val="it-IT"/>
        </w:rPr>
        <w:t>Università di Padova/I. Da anni la</w:t>
      </w:r>
      <w:r>
        <w:rPr>
          <w:lang w:val="it-IT"/>
        </w:rPr>
        <w:t xml:space="preserve"> </w:t>
      </w:r>
      <w:r w:rsidRPr="005E4320">
        <w:rPr>
          <w:lang w:val="it-IT"/>
        </w:rPr>
        <w:t xml:space="preserve">Regione Veneto sta progettando una diga nella Valle del </w:t>
      </w:r>
      <w:proofErr w:type="spellStart"/>
      <w:r w:rsidRPr="005E4320">
        <w:rPr>
          <w:lang w:val="it-IT"/>
        </w:rPr>
        <w:t>Vanoi</w:t>
      </w:r>
      <w:proofErr w:type="spellEnd"/>
      <w:r w:rsidRPr="005E4320">
        <w:rPr>
          <w:lang w:val="it-IT"/>
        </w:rPr>
        <w:t>, tra l</w:t>
      </w:r>
      <w:r>
        <w:rPr>
          <w:lang w:val="it-IT"/>
        </w:rPr>
        <w:t>’</w:t>
      </w:r>
      <w:r w:rsidRPr="005E4320">
        <w:rPr>
          <w:lang w:val="it-IT"/>
        </w:rPr>
        <w:t>altro per rifornire d</w:t>
      </w:r>
      <w:r>
        <w:rPr>
          <w:lang w:val="it-IT"/>
        </w:rPr>
        <w:t>’</w:t>
      </w:r>
      <w:r w:rsidRPr="005E4320">
        <w:rPr>
          <w:lang w:val="it-IT"/>
        </w:rPr>
        <w:t>acqua l</w:t>
      </w:r>
      <w:r>
        <w:rPr>
          <w:lang w:val="it-IT"/>
        </w:rPr>
        <w:t>’</w:t>
      </w:r>
      <w:r w:rsidRPr="005E4320">
        <w:rPr>
          <w:lang w:val="it-IT"/>
        </w:rPr>
        <w:t xml:space="preserve">agricoltura della pianura, colpita dalla siccità. Il progetto è stato comunicato troppo tardi, il che ha portato a un irrigidimento dei fronti. </w:t>
      </w:r>
      <w:r>
        <w:rPr>
          <w:lang w:val="it-IT"/>
        </w:rPr>
        <w:t>“</w:t>
      </w:r>
      <w:r w:rsidRPr="005E4320">
        <w:rPr>
          <w:lang w:val="it-IT"/>
        </w:rPr>
        <w:t xml:space="preserve">Le montagne non sono solo serbatoi o risorse. </w:t>
      </w:r>
      <w:r>
        <w:rPr>
          <w:lang w:val="it-IT"/>
        </w:rPr>
        <w:t>Assumono</w:t>
      </w:r>
      <w:r w:rsidRPr="005E4320">
        <w:rPr>
          <w:lang w:val="it-IT"/>
        </w:rPr>
        <w:t xml:space="preserve"> un ruolo </w:t>
      </w:r>
      <w:r>
        <w:rPr>
          <w:lang w:val="it-IT"/>
        </w:rPr>
        <w:t xml:space="preserve">importante </w:t>
      </w:r>
      <w:r w:rsidRPr="005E4320">
        <w:rPr>
          <w:lang w:val="it-IT"/>
        </w:rPr>
        <w:t>anche il turismo, la popolazione e l</w:t>
      </w:r>
      <w:r>
        <w:rPr>
          <w:lang w:val="it-IT"/>
        </w:rPr>
        <w:t>’</w:t>
      </w:r>
      <w:r w:rsidRPr="005E4320">
        <w:rPr>
          <w:lang w:val="it-IT"/>
        </w:rPr>
        <w:t>economia locale</w:t>
      </w:r>
      <w:r>
        <w:rPr>
          <w:lang w:val="it-IT"/>
        </w:rPr>
        <w:t>”</w:t>
      </w:r>
      <w:r w:rsidRPr="005E4320">
        <w:rPr>
          <w:lang w:val="it-IT"/>
        </w:rPr>
        <w:t>, ha sottolineato Varotto. Questo dovrebbe essere un insegnamento anche per la pianificazione di progetti di questo tipo in futuro</w:t>
      </w:r>
      <w:r>
        <w:rPr>
          <w:lang w:val="it-IT"/>
        </w:rPr>
        <w:t>”</w:t>
      </w:r>
      <w:r w:rsidRPr="005E4320">
        <w:rPr>
          <w:lang w:val="it-IT"/>
        </w:rPr>
        <w:t xml:space="preserve">. </w:t>
      </w:r>
    </w:p>
    <w:p w:rsidR="001E3374" w:rsidRPr="009A1F9F" w:rsidRDefault="001E3374" w:rsidP="001E3374">
      <w:pPr>
        <w:pStyle w:val="MMText"/>
        <w:jc w:val="left"/>
        <w:rPr>
          <w:lang w:val="it-IT"/>
        </w:rPr>
      </w:pPr>
    </w:p>
    <w:p w:rsidR="001E3374" w:rsidRDefault="001E3374" w:rsidP="001E3374">
      <w:pPr>
        <w:pStyle w:val="MMText"/>
        <w:jc w:val="left"/>
        <w:rPr>
          <w:b/>
          <w:lang w:val="it-IT"/>
        </w:rPr>
      </w:pPr>
      <w:r w:rsidRPr="00FF38A5">
        <w:rPr>
          <w:b/>
          <w:lang w:val="it-IT"/>
        </w:rPr>
        <w:t xml:space="preserve">La manifestazione è stata organizzata dalla CIPRA Internazionale in collaborazione con CIPRA Austria e CIPRA Germania e con la rete </w:t>
      </w:r>
      <w:proofErr w:type="spellStart"/>
      <w:r w:rsidRPr="00FF38A5">
        <w:rPr>
          <w:b/>
          <w:lang w:val="it-IT"/>
        </w:rPr>
        <w:t>AlpPlan</w:t>
      </w:r>
      <w:proofErr w:type="spellEnd"/>
      <w:r w:rsidRPr="00FF38A5">
        <w:rPr>
          <w:b/>
          <w:lang w:val="it-IT"/>
        </w:rPr>
        <w:t>. L</w:t>
      </w:r>
      <w:r>
        <w:rPr>
          <w:b/>
          <w:lang w:val="it-IT"/>
        </w:rPr>
        <w:t>’</w:t>
      </w:r>
      <w:r w:rsidRPr="00FF38A5">
        <w:rPr>
          <w:b/>
          <w:lang w:val="it-IT"/>
        </w:rPr>
        <w:t>evento rientra nel programma della Presidenza EUSALP del Liechtenstein e dell</w:t>
      </w:r>
      <w:r>
        <w:rPr>
          <w:b/>
          <w:lang w:val="it-IT"/>
        </w:rPr>
        <w:t>’</w:t>
      </w:r>
      <w:r w:rsidRPr="00FF38A5">
        <w:rPr>
          <w:b/>
          <w:lang w:val="it-IT"/>
        </w:rPr>
        <w:t>Austria. Nell</w:t>
      </w:r>
      <w:r>
        <w:rPr>
          <w:b/>
          <w:lang w:val="it-IT"/>
        </w:rPr>
        <w:t>’</w:t>
      </w:r>
      <w:r w:rsidRPr="00FF38A5">
        <w:rPr>
          <w:b/>
          <w:lang w:val="it-IT"/>
        </w:rPr>
        <w:t>estate del 20</w:t>
      </w:r>
      <w:r>
        <w:rPr>
          <w:b/>
          <w:lang w:val="it-IT"/>
        </w:rPr>
        <w:t xml:space="preserve">25 è prevista la pubblicazione </w:t>
      </w:r>
      <w:r w:rsidRPr="00FF38A5">
        <w:rPr>
          <w:b/>
          <w:lang w:val="it-IT"/>
        </w:rPr>
        <w:t>degli atti del convegno sulla pianificazione del territorio alpino.</w:t>
      </w:r>
      <w:bookmarkStart w:id="0" w:name="_GoBack"/>
      <w:bookmarkEnd w:id="0"/>
    </w:p>
    <w:p w:rsidR="00E16C3D" w:rsidRPr="002E0F3C" w:rsidRDefault="00E16C3D" w:rsidP="00E16C3D">
      <w:pPr>
        <w:pStyle w:val="MMFusszeile"/>
        <w:spacing w:before="120"/>
        <w:contextualSpacing w:val="0"/>
        <w:rPr>
          <w:color w:val="6E6B60"/>
          <w:lang w:val="it-IT"/>
        </w:rPr>
      </w:pPr>
      <w:r w:rsidRPr="002E0F3C">
        <w:rPr>
          <w:color w:val="6E6B60"/>
          <w:lang w:val="it-IT"/>
        </w:rPr>
        <w:t xml:space="preserve">Il presente comunicato e alcune immagini stampabili sono disponibili all’indirizzo </w:t>
      </w:r>
      <w:hyperlink r:id="rId7" w:history="1">
        <w:r w:rsidR="00117986" w:rsidRPr="00DB14B6">
          <w:rPr>
            <w:rStyle w:val="Hyperlink"/>
            <w:lang w:val="it-IT"/>
          </w:rPr>
          <w:t>www.cipra.org/it/comunicato-stampa</w:t>
        </w:r>
      </w:hyperlink>
      <w:r w:rsidRPr="002E0F3C">
        <w:rPr>
          <w:color w:val="6E6B60"/>
          <w:lang w:val="it-IT"/>
        </w:rPr>
        <w:t xml:space="preserve">.  </w:t>
      </w:r>
    </w:p>
    <w:p w:rsidR="00E16C3D" w:rsidRPr="002E0F3C" w:rsidRDefault="00E16C3D" w:rsidP="00E16C3D">
      <w:pPr>
        <w:pStyle w:val="MMFusszeile"/>
        <w:spacing w:before="120"/>
        <w:contextualSpacing w:val="0"/>
        <w:rPr>
          <w:color w:val="6E6B60"/>
          <w:lang w:val="it-IT"/>
        </w:rPr>
      </w:pPr>
    </w:p>
    <w:p w:rsidR="00E16C3D" w:rsidRPr="002E0F3C" w:rsidRDefault="00E16C3D" w:rsidP="00E16C3D">
      <w:pPr>
        <w:pStyle w:val="MMFusszeile"/>
        <w:spacing w:before="120"/>
        <w:contextualSpacing w:val="0"/>
        <w:rPr>
          <w:color w:val="6E6B60"/>
          <w:lang w:val="it-IT"/>
        </w:rPr>
      </w:pPr>
      <w:r w:rsidRPr="002E0F3C">
        <w:rPr>
          <w:color w:val="6E6B60"/>
          <w:lang w:val="it-IT"/>
        </w:rPr>
        <w:t>Per maggiori informazioni rivolgersi a:</w:t>
      </w:r>
    </w:p>
    <w:p w:rsidR="001E3374" w:rsidRPr="009A1F9F" w:rsidRDefault="001E3374" w:rsidP="001E3374">
      <w:pPr>
        <w:pStyle w:val="MMFusszeile"/>
        <w:spacing w:before="120"/>
        <w:contextualSpacing w:val="0"/>
        <w:rPr>
          <w:color w:val="6E6B60"/>
          <w:lang w:val="it-IT"/>
        </w:rPr>
      </w:pPr>
      <w:r w:rsidRPr="009A1F9F">
        <w:rPr>
          <w:color w:val="6E6B60"/>
          <w:lang w:val="it-IT"/>
        </w:rPr>
        <w:t xml:space="preserve">Paul Kuncio, </w:t>
      </w:r>
      <w:proofErr w:type="spellStart"/>
      <w:r w:rsidRPr="009A1F9F">
        <w:rPr>
          <w:color w:val="6E6B60"/>
          <w:lang w:val="it-IT"/>
        </w:rPr>
        <w:t>Geschäftsführung</w:t>
      </w:r>
      <w:proofErr w:type="spellEnd"/>
      <w:r w:rsidRPr="009A1F9F">
        <w:rPr>
          <w:color w:val="6E6B60"/>
          <w:lang w:val="it-IT"/>
        </w:rPr>
        <w:t xml:space="preserve"> CIPRA </w:t>
      </w:r>
      <w:proofErr w:type="spellStart"/>
      <w:r w:rsidRPr="009A1F9F">
        <w:rPr>
          <w:color w:val="6E6B60"/>
          <w:lang w:val="it-IT"/>
        </w:rPr>
        <w:t>Österreich</w:t>
      </w:r>
      <w:proofErr w:type="spellEnd"/>
      <w:r w:rsidRPr="009A1F9F">
        <w:rPr>
          <w:color w:val="6E6B60"/>
          <w:lang w:val="it-IT"/>
        </w:rPr>
        <w:t xml:space="preserve">, </w:t>
      </w:r>
      <w:hyperlink r:id="rId8" w:history="1">
        <w:r w:rsidRPr="009A1F9F">
          <w:rPr>
            <w:rStyle w:val="Hyperlink"/>
            <w:lang w:val="it-IT"/>
          </w:rPr>
          <w:t>paul.kuncio@cipra.org</w:t>
        </w:r>
      </w:hyperlink>
      <w:r w:rsidRPr="009A1F9F">
        <w:rPr>
          <w:color w:val="6E6B60"/>
          <w:lang w:val="it-IT"/>
        </w:rPr>
        <w:t>, +4314011332</w:t>
      </w:r>
    </w:p>
    <w:p w:rsidR="001E3374" w:rsidRPr="009A1F9F" w:rsidRDefault="001E3374" w:rsidP="001E3374">
      <w:pPr>
        <w:pStyle w:val="MMFusszeile"/>
        <w:spacing w:before="120"/>
        <w:contextualSpacing w:val="0"/>
        <w:rPr>
          <w:color w:val="6E6B60"/>
          <w:lang w:val="it-IT"/>
        </w:rPr>
      </w:pPr>
      <w:r w:rsidRPr="009A1F9F">
        <w:rPr>
          <w:color w:val="6E6B60"/>
          <w:lang w:val="it-IT"/>
        </w:rPr>
        <w:t xml:space="preserve">Christine Busch, </w:t>
      </w:r>
      <w:proofErr w:type="spellStart"/>
      <w:r w:rsidRPr="009A1F9F">
        <w:rPr>
          <w:color w:val="6E6B60"/>
          <w:lang w:val="it-IT"/>
        </w:rPr>
        <w:t>Geschäftsführung</w:t>
      </w:r>
      <w:proofErr w:type="spellEnd"/>
      <w:r w:rsidRPr="009A1F9F">
        <w:rPr>
          <w:color w:val="6E6B60"/>
          <w:lang w:val="it-IT"/>
        </w:rPr>
        <w:t xml:space="preserve"> CIPRA </w:t>
      </w:r>
      <w:proofErr w:type="spellStart"/>
      <w:r w:rsidRPr="009A1F9F">
        <w:rPr>
          <w:color w:val="6E6B60"/>
          <w:lang w:val="it-IT"/>
        </w:rPr>
        <w:t>Deutschland</w:t>
      </w:r>
      <w:proofErr w:type="spellEnd"/>
      <w:r w:rsidRPr="009A1F9F">
        <w:rPr>
          <w:color w:val="6E6B60"/>
          <w:lang w:val="it-IT"/>
        </w:rPr>
        <w:t xml:space="preserve">, </w:t>
      </w:r>
      <w:hyperlink r:id="rId9" w:history="1">
        <w:r w:rsidRPr="009A1F9F">
          <w:rPr>
            <w:rStyle w:val="Hyperlink"/>
            <w:lang w:val="it-IT"/>
          </w:rPr>
          <w:t>christine.busch@cipra.org</w:t>
        </w:r>
      </w:hyperlink>
      <w:r w:rsidRPr="009A1F9F">
        <w:rPr>
          <w:color w:val="6E6B60"/>
          <w:lang w:val="it-IT"/>
        </w:rPr>
        <w:t>, +498924410377</w:t>
      </w:r>
      <w:r w:rsidRPr="009A1F9F">
        <w:rPr>
          <w:rStyle w:val="link-mailto"/>
          <w:lang w:val="it-IT"/>
        </w:rPr>
        <w:t> </w:t>
      </w:r>
    </w:p>
    <w:p w:rsidR="001E3374" w:rsidRPr="009A1F9F" w:rsidRDefault="001E3374" w:rsidP="001E3374">
      <w:pPr>
        <w:pStyle w:val="MMFusszeile"/>
        <w:spacing w:before="120"/>
        <w:contextualSpacing w:val="0"/>
        <w:rPr>
          <w:color w:val="6E6B60"/>
          <w:lang w:val="it-IT"/>
        </w:rPr>
      </w:pPr>
      <w:r w:rsidRPr="009A1F9F">
        <w:rPr>
          <w:color w:val="6E6B60"/>
          <w:lang w:val="it-IT"/>
        </w:rPr>
        <w:t xml:space="preserve">Michael Gams, </w:t>
      </w:r>
      <w:proofErr w:type="spellStart"/>
      <w:r w:rsidRPr="009A1F9F">
        <w:rPr>
          <w:color w:val="6E6B60"/>
          <w:lang w:val="it-IT"/>
        </w:rPr>
        <w:t>Kommunikationsmanager</w:t>
      </w:r>
      <w:proofErr w:type="spellEnd"/>
      <w:r w:rsidRPr="009A1F9F">
        <w:rPr>
          <w:color w:val="6E6B60"/>
          <w:lang w:val="it-IT"/>
        </w:rPr>
        <w:t xml:space="preserve"> CIPRA International, </w:t>
      </w:r>
      <w:hyperlink r:id="rId10" w:history="1">
        <w:r w:rsidRPr="009A1F9F">
          <w:rPr>
            <w:rStyle w:val="Hyperlink"/>
            <w:lang w:val="it-IT"/>
          </w:rPr>
          <w:t>michael.gams@cipra.org</w:t>
        </w:r>
      </w:hyperlink>
      <w:r w:rsidRPr="009A1F9F">
        <w:rPr>
          <w:color w:val="6E6B60"/>
          <w:lang w:val="it-IT"/>
        </w:rPr>
        <w:t>,</w:t>
      </w:r>
      <w:r w:rsidRPr="009A1F9F">
        <w:rPr>
          <w:rFonts w:eastAsiaTheme="minorEastAsia"/>
          <w:noProof/>
          <w:color w:val="595959"/>
          <w:spacing w:val="5"/>
          <w:lang w:val="it-IT" w:eastAsia="en-GB"/>
        </w:rPr>
        <w:t xml:space="preserve"> +4232375304</w:t>
      </w:r>
    </w:p>
    <w:p w:rsidR="00E16C3D" w:rsidRPr="002E0F3C" w:rsidRDefault="00E16C3D" w:rsidP="00E16C3D">
      <w:pPr>
        <w:pStyle w:val="MMFusszeile"/>
        <w:spacing w:before="120"/>
        <w:contextualSpacing w:val="0"/>
        <w:rPr>
          <w:color w:val="6E6B60"/>
          <w:u w:val="single"/>
          <w:lang w:val="it-IT"/>
        </w:rPr>
      </w:pPr>
    </w:p>
    <w:p w:rsidR="00C1790F" w:rsidRPr="00C1790F" w:rsidRDefault="007F4FF1" w:rsidP="00C1790F">
      <w:pPr>
        <w:shd w:val="clear" w:color="auto" w:fill="C0BDB4"/>
        <w:spacing w:after="60" w:line="280" w:lineRule="atLeast"/>
        <w:rPr>
          <w:rFonts w:ascii="Arial" w:hAnsi="Arial" w:cs="Arial"/>
          <w:b/>
          <w:sz w:val="20"/>
          <w:szCs w:val="20"/>
          <w:lang w:val="it-IT"/>
        </w:rPr>
      </w:pPr>
      <w:r w:rsidRPr="007F4FF1">
        <w:rPr>
          <w:rFonts w:ascii="Arial" w:hAnsi="Arial" w:cs="Arial"/>
          <w:b/>
          <w:sz w:val="20"/>
          <w:szCs w:val="20"/>
          <w:lang w:val="it-IT"/>
        </w:rPr>
        <w:t>CIPRA – per una buona vita nelle Alpi</w:t>
      </w:r>
    </w:p>
    <w:p w:rsidR="00C1790F" w:rsidRPr="00E16C3D" w:rsidRDefault="00826113" w:rsidP="00E16C3D">
      <w:pPr>
        <w:shd w:val="clear" w:color="auto" w:fill="C0BDB4"/>
        <w:spacing w:line="280" w:lineRule="atLeast"/>
        <w:rPr>
          <w:rFonts w:ascii="Arial" w:hAnsi="Arial" w:cs="Arial"/>
          <w:sz w:val="20"/>
          <w:szCs w:val="20"/>
        </w:rPr>
      </w:pPr>
      <w:r w:rsidRPr="00826113">
        <w:rPr>
          <w:rFonts w:ascii="Arial" w:hAnsi="Arial" w:cs="Arial"/>
          <w:sz w:val="20"/>
          <w:szCs w:val="20"/>
          <w:lang w:val="it-IT"/>
        </w:rPr>
        <w:t>La CIPRA, Commissione Internazionale per la Protezione delle Alpi, è un’organizzazione non governativa e senza scopo di lucro, strutturata in rappresentanze dislocate in sette Stati alpini e una rete di membri composta da oltre 100 associazioni. La CIPRA lavora su base scientifica con una comunicazione diversificata, facendo opera di informazione politica e progetti concreti rivolti allo sviluppo sostenibile. Si impegna per la salvaguardia del patrimonio naturale e culturale, per il rafforzamento delle diversità regionali e per la ricerca di soluzioni comuni alle sfide transfrontaliere dello spazio alpino.</w:t>
      </w:r>
      <w:r>
        <w:rPr>
          <w:rFonts w:ascii="Arial" w:hAnsi="Arial" w:cs="Arial"/>
          <w:sz w:val="20"/>
          <w:szCs w:val="20"/>
          <w:lang w:val="it-IT"/>
        </w:rPr>
        <w:t xml:space="preserve"> </w:t>
      </w:r>
      <w:hyperlink r:id="rId11" w:history="1">
        <w:r w:rsidR="00C1790F" w:rsidRPr="00C1790F">
          <w:rPr>
            <w:rFonts w:ascii="Arial" w:hAnsi="Arial" w:cs="Arial"/>
            <w:sz w:val="20"/>
            <w:szCs w:val="20"/>
            <w:u w:val="single"/>
          </w:rPr>
          <w:t>www.cipra.org</w:t>
        </w:r>
      </w:hyperlink>
    </w:p>
    <w:p w:rsidR="00E73DE9" w:rsidRPr="00E16C3D" w:rsidRDefault="00E73DE9" w:rsidP="00E16C3D">
      <w:pPr>
        <w:pStyle w:val="MMFusszeile"/>
        <w:tabs>
          <w:tab w:val="left" w:pos="2310"/>
        </w:tabs>
        <w:spacing w:after="240"/>
        <w:rPr>
          <w:color w:val="6E6B60"/>
          <w:sz w:val="22"/>
          <w:szCs w:val="22"/>
          <w:lang w:val="it-IT"/>
        </w:rPr>
      </w:pPr>
    </w:p>
    <w:sectPr w:rsidR="00E73DE9" w:rsidRPr="00E16C3D" w:rsidSect="00E73DE9">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374" w:rsidRDefault="001E3374">
      <w:r>
        <w:separator/>
      </w:r>
    </w:p>
  </w:endnote>
  <w:endnote w:type="continuationSeparator" w:id="0">
    <w:p w:rsidR="001E3374" w:rsidRDefault="001E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NeueLT Pro 45 Lt">
    <w:altName w:val="Arial"/>
    <w:panose1 w:val="00000000000000000000"/>
    <w:charset w:val="00"/>
    <w:family w:val="swiss"/>
    <w:notTrueType/>
    <w:pitch w:val="variable"/>
    <w:sig w:usb0="800000AF" w:usb1="5000204A" w:usb2="00000000" w:usb3="00000000" w:csb0="0000009B" w:csb1="00000000"/>
  </w:font>
  <w:font w:name="HelveticaNeueLTStd-Lt">
    <w:altName w:val="Malgun Gothic"/>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E9" w:rsidRDefault="00E73DE9" w:rsidP="00E73DE9">
    <w:pPr>
      <w:framePr w:wrap="around" w:vAnchor="text" w:hAnchor="margin" w:y="1"/>
    </w:pPr>
    <w:r>
      <w:fldChar w:fldCharType="begin"/>
    </w:r>
    <w:r w:rsidR="00797052">
      <w:instrText>PAGE</w:instrText>
    </w:r>
    <w:r>
      <w:instrText xml:space="preserve">  </w:instrText>
    </w:r>
    <w:r>
      <w:fldChar w:fldCharType="end"/>
    </w:r>
  </w:p>
  <w:p w:rsidR="00E73DE9" w:rsidRDefault="00E73DE9" w:rsidP="00E73DE9">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E9" w:rsidRDefault="00E73DE9" w:rsidP="00E73DE9">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E9" w:rsidRPr="00AC1716" w:rsidRDefault="00E73DE9" w:rsidP="00E73DE9">
    <w:pPr>
      <w:pStyle w:val="Fuzeile"/>
      <w:spacing w:line="260" w:lineRule="exact"/>
      <w:ind w:left="-1276" w:right="-404"/>
      <w:rPr>
        <w:rFonts w:ascii="HelveticaNeueLT Pro 45 Lt" w:hAnsi="HelveticaNeueLT Pro 45 Lt" w:cs="HelveticaNeueLTStd-Lt"/>
        <w:color w:val="65653F"/>
        <w:spacing w:val="6"/>
        <w:sz w:val="16"/>
        <w:szCs w:val="16"/>
        <w:lang w:val="it-IT" w:eastAsia="de-DE"/>
      </w:rPr>
    </w:pPr>
    <w:r w:rsidRPr="00AC1716">
      <w:rPr>
        <w:rFonts w:ascii="HelveticaNeueLT Pro 45 Lt" w:hAnsi="HelveticaNeueLT Pro 45 Lt" w:cs="HelveticaNeueLTStd-Lt"/>
        <w:color w:val="65653F"/>
        <w:spacing w:val="6"/>
        <w:sz w:val="16"/>
        <w:szCs w:val="16"/>
        <w:lang w:val="it-IT" w:eastAsia="de-DE"/>
      </w:rPr>
      <w:t xml:space="preserve">Commissione Internazionale per la Protezione delle </w:t>
    </w:r>
    <w:proofErr w:type="gramStart"/>
    <w:r w:rsidRPr="00AC1716">
      <w:rPr>
        <w:rFonts w:ascii="HelveticaNeueLT Pro 45 Lt" w:hAnsi="HelveticaNeueLT Pro 45 Lt" w:cs="HelveticaNeueLTStd-Lt"/>
        <w:color w:val="65653F"/>
        <w:spacing w:val="6"/>
        <w:sz w:val="16"/>
        <w:szCs w:val="16"/>
        <w:lang w:val="it-IT" w:eastAsia="de-DE"/>
      </w:rPr>
      <w:t>Alpi  ·</w:t>
    </w:r>
    <w:proofErr w:type="gramEnd"/>
    <w:r w:rsidRPr="00AC1716">
      <w:rPr>
        <w:rFonts w:ascii="HelveticaNeueLT Pro 45 Lt" w:hAnsi="HelveticaNeueLT Pro 45 Lt" w:cs="HelveticaNeueLTStd-Lt"/>
        <w:color w:val="65653F"/>
        <w:spacing w:val="6"/>
        <w:sz w:val="16"/>
        <w:szCs w:val="16"/>
        <w:lang w:val="it-IT" w:eastAsia="de-DE"/>
      </w:rPr>
      <w:t xml:space="preserve">  CIPRA Internazionale </w:t>
    </w:r>
  </w:p>
  <w:p w:rsidR="00E73DE9" w:rsidRPr="00AC1716" w:rsidRDefault="00264460" w:rsidP="00E73DE9">
    <w:pPr>
      <w:pStyle w:val="Fuzeile"/>
      <w:spacing w:line="260" w:lineRule="exact"/>
      <w:ind w:left="-1276" w:right="-404"/>
      <w:rPr>
        <w:rFonts w:ascii="HelveticaNeueLT Pro 45 Lt" w:hAnsi="HelveticaNeueLT Pro 45 Lt"/>
        <w:spacing w:val="6"/>
      </w:rPr>
    </w:pPr>
    <w:proofErr w:type="spellStart"/>
    <w:r w:rsidRPr="00AC1716">
      <w:rPr>
        <w:rFonts w:ascii="HelveticaNeueLT Pro 45 Lt" w:hAnsi="HelveticaNeueLT Pro 45 Lt" w:cs="HelveticaNeueLTStd-Lt"/>
        <w:color w:val="65653F"/>
        <w:spacing w:val="6"/>
        <w:sz w:val="16"/>
        <w:szCs w:val="16"/>
      </w:rPr>
      <w:t>Kirchstrasse</w:t>
    </w:r>
    <w:proofErr w:type="spellEnd"/>
    <w:r w:rsidRPr="00AC1716">
      <w:rPr>
        <w:rFonts w:ascii="HelveticaNeueLT Pro 45 Lt" w:hAnsi="HelveticaNeueLT Pro 45 Lt" w:cs="HelveticaNeueLTStd-Lt"/>
        <w:color w:val="65653F"/>
        <w:spacing w:val="6"/>
        <w:sz w:val="16"/>
        <w:szCs w:val="16"/>
      </w:rPr>
      <w:t xml:space="preserve"> </w:t>
    </w:r>
    <w:proofErr w:type="gramStart"/>
    <w:r w:rsidRPr="00AC1716">
      <w:rPr>
        <w:rFonts w:ascii="HelveticaNeueLT Pro 45 Lt" w:hAnsi="HelveticaNeueLT Pro 45 Lt" w:cs="HelveticaNeueLTStd-Lt"/>
        <w:color w:val="65653F"/>
        <w:spacing w:val="6"/>
        <w:sz w:val="16"/>
        <w:szCs w:val="16"/>
      </w:rPr>
      <w:t>5</w:t>
    </w:r>
    <w:r w:rsidR="00E73DE9" w:rsidRPr="00AC1716">
      <w:rPr>
        <w:rFonts w:ascii="HelveticaNeueLT Pro 45 Lt" w:hAnsi="HelveticaNeueLT Pro 45 Lt" w:cs="HelveticaNeueLTStd-Lt"/>
        <w:color w:val="65653F"/>
        <w:spacing w:val="6"/>
        <w:sz w:val="16"/>
        <w:szCs w:val="16"/>
      </w:rPr>
      <w:t xml:space="preserve">  ·</w:t>
    </w:r>
    <w:proofErr w:type="gramEnd"/>
    <w:r w:rsidR="00E73DE9" w:rsidRPr="00AC1716">
      <w:rPr>
        <w:rFonts w:ascii="HelveticaNeueLT Pro 45 Lt" w:hAnsi="HelveticaNeueLT Pro 45 Lt" w:cs="HelveticaNeueLTStd-Lt"/>
        <w:color w:val="65653F"/>
        <w:spacing w:val="6"/>
        <w:sz w:val="16"/>
        <w:szCs w:val="16"/>
      </w:rPr>
      <w:t xml:space="preserve">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374" w:rsidRDefault="001E3374">
      <w:r>
        <w:separator/>
      </w:r>
    </w:p>
  </w:footnote>
  <w:footnote w:type="continuationSeparator" w:id="0">
    <w:p w:rsidR="001E3374" w:rsidRDefault="001E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E9" w:rsidRDefault="002E0F3C">
    <w:r>
      <w:rPr>
        <w:noProof/>
        <w:lang w:val="de-CH" w:eastAsia="de-CH"/>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E9" w:rsidRDefault="002E0F3C">
    <w:r>
      <w:rPr>
        <w:noProof/>
        <w:lang w:val="de-CH" w:eastAsia="de-CH"/>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374"/>
    <w:rsid w:val="0008303A"/>
    <w:rsid w:val="00102681"/>
    <w:rsid w:val="00117986"/>
    <w:rsid w:val="001E3374"/>
    <w:rsid w:val="00264460"/>
    <w:rsid w:val="002D5D20"/>
    <w:rsid w:val="002E0F3C"/>
    <w:rsid w:val="00465985"/>
    <w:rsid w:val="00797052"/>
    <w:rsid w:val="007F4FF1"/>
    <w:rsid w:val="008164B0"/>
    <w:rsid w:val="00826113"/>
    <w:rsid w:val="00AC1716"/>
    <w:rsid w:val="00AD3D8C"/>
    <w:rsid w:val="00B37D4B"/>
    <w:rsid w:val="00C1790F"/>
    <w:rsid w:val="00C17BF8"/>
    <w:rsid w:val="00C5489F"/>
    <w:rsid w:val="00C8242A"/>
    <w:rsid w:val="00E16C3D"/>
    <w:rsid w:val="00E73DE9"/>
    <w:rsid w:val="00EC6889"/>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C4993C"/>
  <w15:docId w15:val="{4E6B2A8A-B83D-4BF7-855F-254E3DD2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character" w:styleId="Hyperlink">
    <w:name w:val="Hyperlink"/>
    <w:rsid w:val="00AD3D8C"/>
    <w:rPr>
      <w:color w:val="0000FF"/>
      <w:u w:val="single"/>
    </w:rPr>
  </w:style>
  <w:style w:type="paragraph" w:customStyle="1" w:styleId="MMTitel">
    <w:name w:val="MM Titel"/>
    <w:basedOn w:val="Standard"/>
    <w:next w:val="MMLead"/>
    <w:autoRedefine/>
    <w:rsid w:val="00AD3D8C"/>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AD3D8C"/>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AD3D8C"/>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AD3D8C"/>
    <w:pPr>
      <w:spacing w:before="240"/>
      <w:jc w:val="left"/>
    </w:pPr>
    <w:rPr>
      <w:b/>
    </w:rPr>
  </w:style>
  <w:style w:type="paragraph" w:customStyle="1" w:styleId="MMFusszeile">
    <w:name w:val="MM Fusszeile"/>
    <w:basedOn w:val="MMText"/>
    <w:autoRedefine/>
    <w:rsid w:val="00AD3D8C"/>
    <w:pPr>
      <w:spacing w:line="240" w:lineRule="auto"/>
      <w:jc w:val="left"/>
    </w:pPr>
    <w:rPr>
      <w:sz w:val="20"/>
      <w:szCs w:val="20"/>
    </w:rPr>
  </w:style>
  <w:style w:type="paragraph" w:customStyle="1" w:styleId="MMSperrfrist">
    <w:name w:val="MM Sperrfrist"/>
    <w:basedOn w:val="Standard"/>
    <w:next w:val="MMTitel"/>
    <w:autoRedefine/>
    <w:rsid w:val="00AD3D8C"/>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AD3D8C"/>
    <w:pPr>
      <w:spacing w:before="120" w:after="120" w:line="360" w:lineRule="auto"/>
    </w:pPr>
    <w:rPr>
      <w:rFonts w:ascii="Arial" w:eastAsia="Times New Roman" w:hAnsi="Arial" w:cs="Arial"/>
      <w:sz w:val="22"/>
      <w:szCs w:val="22"/>
      <w:lang w:val="de-CH" w:eastAsia="de-DE"/>
    </w:rPr>
  </w:style>
  <w:style w:type="paragraph" w:styleId="NurText">
    <w:name w:val="Plain Text"/>
    <w:basedOn w:val="Standard"/>
    <w:link w:val="NurTextZchn"/>
    <w:uiPriority w:val="99"/>
    <w:semiHidden/>
    <w:unhideWhenUsed/>
    <w:rsid w:val="00C1790F"/>
    <w:rPr>
      <w:rFonts w:ascii="Calibri" w:eastAsia="Times New Roman" w:hAnsi="Calibri" w:cs="Calibri"/>
      <w:sz w:val="22"/>
      <w:szCs w:val="21"/>
      <w:lang w:val="de-AT" w:eastAsia="de-AT"/>
    </w:rPr>
  </w:style>
  <w:style w:type="character" w:customStyle="1" w:styleId="NurTextZchn">
    <w:name w:val="Nur Text Zchn"/>
    <w:basedOn w:val="Absatz-Standardschriftart"/>
    <w:link w:val="NurText"/>
    <w:uiPriority w:val="99"/>
    <w:semiHidden/>
    <w:rsid w:val="00C1790F"/>
    <w:rPr>
      <w:rFonts w:ascii="Calibri" w:eastAsia="Times New Roman" w:hAnsi="Calibri" w:cs="Calibri"/>
      <w:sz w:val="22"/>
      <w:szCs w:val="21"/>
      <w:lang w:val="de-AT" w:eastAsia="de-AT"/>
    </w:rPr>
  </w:style>
  <w:style w:type="character" w:customStyle="1" w:styleId="link-mailto">
    <w:name w:val="link-mailto"/>
    <w:basedOn w:val="Absatz-Standardschriftart"/>
    <w:rsid w:val="001E3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01126">
      <w:bodyDiv w:val="1"/>
      <w:marLeft w:val="0"/>
      <w:marRight w:val="0"/>
      <w:marTop w:val="0"/>
      <w:marBottom w:val="0"/>
      <w:divBdr>
        <w:top w:val="none" w:sz="0" w:space="0" w:color="auto"/>
        <w:left w:val="none" w:sz="0" w:space="0" w:color="auto"/>
        <w:bottom w:val="none" w:sz="0" w:space="0" w:color="auto"/>
        <w:right w:val="none" w:sz="0" w:space="0" w:color="auto"/>
      </w:divBdr>
    </w:div>
    <w:div w:id="960723359">
      <w:bodyDiv w:val="1"/>
      <w:marLeft w:val="0"/>
      <w:marRight w:val="0"/>
      <w:marTop w:val="0"/>
      <w:marBottom w:val="0"/>
      <w:divBdr>
        <w:top w:val="none" w:sz="0" w:space="0" w:color="auto"/>
        <w:left w:val="none" w:sz="0" w:space="0" w:color="auto"/>
        <w:bottom w:val="none" w:sz="0" w:space="0" w:color="auto"/>
        <w:right w:val="none" w:sz="0" w:space="0" w:color="auto"/>
      </w:divBdr>
    </w:div>
    <w:div w:id="19715483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aul.kuncio@cipra.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pra.org/it/comunicato-stampa"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michael.gams@cipra.org" TargetMode="External"/><Relationship Id="rId4" Type="http://schemas.openxmlformats.org/officeDocument/2006/relationships/webSettings" Target="webSettings.xml"/><Relationship Id="rId9" Type="http://schemas.openxmlformats.org/officeDocument/2006/relationships/hyperlink" Target="mailto:christine.busch@cipra.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Austausch\Anna%20P\MM\JFT\it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itVorlageMM-Int</Template>
  <TotalTime>0</TotalTime>
  <Pages>3</Pages>
  <Words>859</Words>
  <Characters>5632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Anna Planitzer - CIPRA International</dc:creator>
  <cp:lastModifiedBy>Anna Planitzer - CIPRA International</cp:lastModifiedBy>
  <cp:revision>2</cp:revision>
  <cp:lastPrinted>2011-04-15T15:05:00Z</cp:lastPrinted>
  <dcterms:created xsi:type="dcterms:W3CDTF">2025-03-04T11:10:00Z</dcterms:created>
  <dcterms:modified xsi:type="dcterms:W3CDTF">2025-03-05T09:13:00Z</dcterms:modified>
</cp:coreProperties>
</file>